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onsorzio Sociale RI/1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